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03340A" w14:textId="77777777" w:rsidR="006C1EB0" w:rsidRPr="00504E5E" w:rsidRDefault="006C1EB0" w:rsidP="00715F8A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bookmarkStart w:id="0" w:name="_GoBack"/>
      <w:bookmarkEnd w:id="0"/>
      <w:r w:rsidRPr="00715F8A">
        <w:rPr>
          <w:rFonts w:ascii="Times New Roman" w:hAnsi="Times New Roman" w:cs="Times New Roman"/>
          <w:b/>
          <w:bCs/>
          <w:sz w:val="28"/>
          <w:szCs w:val="28"/>
          <w:lang w:val="en-US"/>
        </w:rPr>
        <w:t>Appendix A</w:t>
      </w:r>
      <w:r w:rsidR="00F143B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 wp14:anchorId="6F12449F" wp14:editId="2ADF83B2">
            <wp:extent cx="5228501" cy="7401951"/>
            <wp:effectExtent l="0" t="0" r="0" b="0"/>
            <wp:docPr id="10" name="Picture 2" descr="Description: C:\Users\ADEL\AppData\Local\Microsoft\Windows\Temporary Internet Files\Content.Word\SC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ADEL\AppData\Local\Microsoft\Windows\Temporary Internet Files\Content.Word\SCN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152" cy="740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F01C47" w14:textId="77777777" w:rsidR="006C1EB0" w:rsidRPr="00504E5E" w:rsidRDefault="006C1EB0" w:rsidP="006C1EB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379B5EC" w14:textId="77777777" w:rsidR="006C1EB0" w:rsidRPr="00504E5E" w:rsidRDefault="006C1EB0" w:rsidP="006C1EB0">
      <w:pPr>
        <w:tabs>
          <w:tab w:val="left" w:pos="7425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5BCC07EC" wp14:editId="3D58D4C8">
            <wp:extent cx="5638800" cy="8029575"/>
            <wp:effectExtent l="19050" t="0" r="0" b="0"/>
            <wp:docPr id="9" name="Picture 10" descr="Description: C:\Users\ADEL\AppData\Local\Microsoft\Windows\Temporary Internet Files\Content.Word\SCN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C:\Users\ADEL\AppData\Local\Microsoft\Windows\Temporary Internet Files\Content.Word\SCN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44E850" w14:textId="77777777" w:rsidR="00715F8A" w:rsidRDefault="00715F8A" w:rsidP="006C1EB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1912D23" w14:textId="77777777" w:rsidR="006C1EB0" w:rsidRPr="00504E5E" w:rsidRDefault="006C1EB0" w:rsidP="006C1EB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13E7D3A7" wp14:editId="3FAF5CB9">
            <wp:extent cx="5619750" cy="8591550"/>
            <wp:effectExtent l="19050" t="0" r="0" b="0"/>
            <wp:docPr id="1" name="Picture 11" descr="Description: C:\Users\ADEL\AppData\Local\Microsoft\Windows\Temporary Internet Files\Content.Word\SCN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C:\Users\ADEL\AppData\Local\Microsoft\Windows\Temporary Internet Files\Content.Word\SCN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7D7D04" w14:textId="77777777" w:rsidR="006C1EB0" w:rsidRPr="00504E5E" w:rsidRDefault="006C1EB0" w:rsidP="006C1EB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 wp14:anchorId="458501BE" wp14:editId="1AA0BC61">
            <wp:extent cx="5581650" cy="3924300"/>
            <wp:effectExtent l="19050" t="0" r="0" b="0"/>
            <wp:docPr id="4" name="Picture 12" descr="Description: C:\Users\ADEL\AppData\Local\Microsoft\Windows\Temporary Internet Files\Content.Word\SCN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C:\Users\ADEL\AppData\Local\Microsoft\Windows\Temporary Internet Files\Content.Word\SCN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31F279" w14:textId="77777777" w:rsidR="00715F8A" w:rsidRDefault="00715F8A" w:rsidP="006C1EB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D2FD4A4" w14:textId="77777777" w:rsidR="006C1EB0" w:rsidRPr="00504E5E" w:rsidRDefault="006C1EB0" w:rsidP="006C1EB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EFD5266" w14:textId="77777777" w:rsidR="006C1EB0" w:rsidRPr="00504E5E" w:rsidRDefault="006C1EB0" w:rsidP="006C1EB0">
      <w:pPr>
        <w:tabs>
          <w:tab w:val="left" w:pos="7425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 wp14:anchorId="23678D5D" wp14:editId="56A6DE22">
            <wp:extent cx="5286375" cy="8353425"/>
            <wp:effectExtent l="19050" t="0" r="9525" b="0"/>
            <wp:docPr id="5" name="Picture 13" descr="Description: C:\Users\ADEL\AppData\Local\Microsoft\Windows\Temporary Internet Files\Content.Word\SCN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C:\Users\ADEL\AppData\Local\Microsoft\Windows\Temporary Internet Files\Content.Word\SCN_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4EDD15" w14:textId="77777777" w:rsidR="006C1EB0" w:rsidRPr="00504E5E" w:rsidRDefault="006C1EB0" w:rsidP="006C1EB0">
      <w:pPr>
        <w:tabs>
          <w:tab w:val="left" w:pos="7425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 wp14:anchorId="5AA4A4C7" wp14:editId="79524BBE">
            <wp:extent cx="5276850" cy="8362950"/>
            <wp:effectExtent l="19050" t="0" r="0" b="0"/>
            <wp:docPr id="6" name="Picture 14" descr="Description: C:\Users\ADEL\AppData\Local\Microsoft\Windows\Temporary Internet Files\Content.Word\SCN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C:\Users\ADEL\AppData\Local\Microsoft\Windows\Temporary Internet Files\Content.Word\SCN_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845A27" w14:textId="77777777" w:rsidR="006C1EB0" w:rsidRPr="00504E5E" w:rsidRDefault="006C1EB0" w:rsidP="006C1EB0">
      <w:pPr>
        <w:tabs>
          <w:tab w:val="left" w:pos="7425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 wp14:anchorId="6530B5FA" wp14:editId="18C21EB3">
            <wp:extent cx="5476875" cy="8010525"/>
            <wp:effectExtent l="19050" t="0" r="9525" b="0"/>
            <wp:docPr id="7" name="Picture 15" descr="Description: C:\Users\ADEL\AppData\Local\Microsoft\Windows\Temporary Internet Files\Content.Word\SCN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C:\Users\ADEL\AppData\Local\Microsoft\Windows\Temporary Internet Files\Content.Word\SCN_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8356D2" w14:textId="77777777" w:rsidR="006C1EB0" w:rsidRPr="00504E5E" w:rsidRDefault="006C1EB0" w:rsidP="006C1EB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04E5E">
        <w:rPr>
          <w:rFonts w:ascii="Times New Roman" w:hAnsi="Times New Roman" w:cs="Times New Roman"/>
          <w:b/>
          <w:bCs/>
          <w:sz w:val="28"/>
          <w:szCs w:val="28"/>
          <w:lang w:val="en-US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 wp14:anchorId="6A207B90" wp14:editId="7B31288A">
            <wp:extent cx="5362575" cy="5810250"/>
            <wp:effectExtent l="19050" t="0" r="9525" b="0"/>
            <wp:docPr id="8" name="Picture 16" descr="Description: C:\Users\ADEL\AppData\Local\Microsoft\Windows\Temporary Internet Files\Content.Word\SCN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C:\Users\ADEL\AppData\Local\Microsoft\Windows\Temporary Internet Files\Content.Word\SCN_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A6892A" w14:textId="77777777" w:rsidR="006C1EB0" w:rsidRDefault="006C1EB0" w:rsidP="006C1EB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7E8BFB0" w14:textId="77777777" w:rsidR="006C1EB0" w:rsidRPr="00EC19C3" w:rsidRDefault="006C1EB0" w:rsidP="006C1EB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15F8A">
        <w:rPr>
          <w:rFonts w:ascii="Times New Roman" w:hAnsi="Times New Roman" w:cs="Times New Roman"/>
          <w:b/>
          <w:bCs/>
          <w:sz w:val="28"/>
          <w:szCs w:val="28"/>
        </w:rPr>
        <w:t>Appendix B</w:t>
      </w:r>
    </w:p>
    <w:p w14:paraId="470E9BF4" w14:textId="77777777" w:rsidR="006C1EB0" w:rsidRPr="00EC19C3" w:rsidRDefault="006C1EB0" w:rsidP="006C1EB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C19C3">
        <w:rPr>
          <w:rFonts w:ascii="Times New Roman" w:hAnsi="Times New Roman" w:cs="Times New Roman"/>
          <w:b/>
          <w:bCs/>
          <w:sz w:val="28"/>
          <w:szCs w:val="28"/>
        </w:rPr>
        <w:t>Scanning of the cephalexin absorbance among different wavelength</w:t>
      </w:r>
      <w:r>
        <w:rPr>
          <w:rFonts w:ascii="Times New Roman" w:hAnsi="Times New Roman" w:cs="Times New Roman"/>
          <w:b/>
          <w:bCs/>
          <w:sz w:val="28"/>
          <w:szCs w:val="28"/>
        </w:rPr>
        <w:t>s</w:t>
      </w:r>
    </w:p>
    <w:p w14:paraId="1681B164" w14:textId="77777777" w:rsidR="006C1EB0" w:rsidRPr="00EC19C3" w:rsidRDefault="006C1EB0" w:rsidP="006C1E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C19C3"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 wp14:anchorId="76283723" wp14:editId="7FD8369E">
            <wp:extent cx="5291455" cy="2917825"/>
            <wp:effectExtent l="0" t="0" r="4445" b="0"/>
            <wp:docPr id="2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87F0354" w14:textId="77777777" w:rsidR="006C1EB0" w:rsidRPr="00EC19C3" w:rsidRDefault="006C1EB0" w:rsidP="006C1EB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3C3A">
        <w:rPr>
          <w:rFonts w:ascii="Times New Roman" w:hAnsi="Times New Roman" w:cs="Times New Roman"/>
          <w:b/>
          <w:sz w:val="28"/>
          <w:szCs w:val="28"/>
        </w:rPr>
        <w:t xml:space="preserve">Figure </w:t>
      </w:r>
      <w:r w:rsidR="00715F8A">
        <w:rPr>
          <w:rFonts w:ascii="Times New Roman" w:hAnsi="Times New Roman" w:cs="Times New Roman"/>
          <w:b/>
          <w:sz w:val="28"/>
          <w:szCs w:val="28"/>
        </w:rPr>
        <w:t>B</w:t>
      </w:r>
      <w:r w:rsidRPr="00DC3C3A">
        <w:rPr>
          <w:rFonts w:ascii="Times New Roman" w:hAnsi="Times New Roman" w:cs="Times New Roman"/>
          <w:b/>
          <w:sz w:val="28"/>
          <w:szCs w:val="28"/>
        </w:rPr>
        <w:t>1</w:t>
      </w:r>
      <w:r w:rsidRPr="00715F8A">
        <w:rPr>
          <w:rFonts w:ascii="Times New Roman" w:hAnsi="Times New Roman" w:cs="Times New Roman"/>
          <w:sz w:val="28"/>
          <w:szCs w:val="28"/>
        </w:rPr>
        <w:t xml:space="preserve"> </w:t>
      </w:r>
      <w:r w:rsidR="00715F8A">
        <w:rPr>
          <w:rFonts w:ascii="Times New Roman" w:hAnsi="Times New Roman" w:cs="Times New Roman"/>
          <w:bCs/>
          <w:sz w:val="28"/>
          <w:szCs w:val="28"/>
        </w:rPr>
        <w:t xml:space="preserve">| </w:t>
      </w:r>
      <w:r w:rsidRPr="00715F8A">
        <w:rPr>
          <w:rFonts w:ascii="Times New Roman" w:hAnsi="Times New Roman" w:cs="Times New Roman"/>
          <w:bCs/>
          <w:sz w:val="28"/>
          <w:szCs w:val="28"/>
        </w:rPr>
        <w:t>The optimal absorbance of cephalexin among different wavelengths</w:t>
      </w:r>
      <w:r w:rsidR="00715F8A">
        <w:rPr>
          <w:rFonts w:ascii="Times New Roman" w:hAnsi="Times New Roman" w:cs="Times New Roman"/>
          <w:bCs/>
          <w:sz w:val="28"/>
          <w:szCs w:val="28"/>
        </w:rPr>
        <w:t>.</w:t>
      </w:r>
    </w:p>
    <w:p w14:paraId="0BAF5143" w14:textId="77777777" w:rsidR="006C1EB0" w:rsidRDefault="006C1EB0" w:rsidP="006C1EB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FCD1D1A" w14:textId="77777777" w:rsidR="006C1EB0" w:rsidRDefault="006C1EB0" w:rsidP="006C1EB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AE25D43" w14:textId="77777777" w:rsidR="006C1EB0" w:rsidRPr="00EC19C3" w:rsidRDefault="006C1EB0" w:rsidP="006C1EB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15F8A">
        <w:rPr>
          <w:rFonts w:ascii="Times New Roman" w:hAnsi="Times New Roman" w:cs="Times New Roman"/>
          <w:b/>
          <w:bCs/>
          <w:sz w:val="28"/>
          <w:szCs w:val="28"/>
        </w:rPr>
        <w:t>Appendix C</w:t>
      </w:r>
    </w:p>
    <w:p w14:paraId="3920C5FB" w14:textId="77777777" w:rsidR="006C1EB0" w:rsidRPr="00EC19C3" w:rsidRDefault="006C1EB0" w:rsidP="006C1EB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C19C3">
        <w:rPr>
          <w:rFonts w:ascii="Times New Roman" w:hAnsi="Times New Roman" w:cs="Times New Roman"/>
          <w:b/>
          <w:bCs/>
          <w:sz w:val="28"/>
          <w:szCs w:val="28"/>
        </w:rPr>
        <w:t>Calibration curve of the cephalexin and cephalosporic acid</w:t>
      </w:r>
    </w:p>
    <w:p w14:paraId="39580494" w14:textId="77777777" w:rsidR="006C1EB0" w:rsidRPr="00EC19C3" w:rsidRDefault="006C1EB0" w:rsidP="006C1EB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0B465CE" w14:textId="77777777" w:rsidR="006C1EB0" w:rsidRPr="00EC19C3" w:rsidRDefault="006C1EB0" w:rsidP="006C1E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C19C3"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inline distT="0" distB="0" distL="0" distR="0" wp14:anchorId="24B443CF" wp14:editId="329A3225">
            <wp:extent cx="5209540" cy="3580130"/>
            <wp:effectExtent l="0" t="0" r="0" b="1270"/>
            <wp:docPr id="3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3B2409E" w14:textId="77777777" w:rsidR="006C1EB0" w:rsidRPr="00EC19C3" w:rsidRDefault="006C1EB0" w:rsidP="006C1EB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865AA65" w14:textId="77777777" w:rsidR="006C1EB0" w:rsidRPr="00EC19C3" w:rsidRDefault="006C1EB0" w:rsidP="006C1E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C3A">
        <w:rPr>
          <w:rFonts w:ascii="Times New Roman" w:hAnsi="Times New Roman" w:cs="Times New Roman"/>
          <w:b/>
          <w:bCs/>
          <w:sz w:val="28"/>
          <w:szCs w:val="28"/>
        </w:rPr>
        <w:t xml:space="preserve">Figure </w:t>
      </w:r>
      <w:r w:rsidR="00715F8A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DC3C3A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| </w:t>
      </w:r>
      <w:r w:rsidRPr="00EC19C3">
        <w:rPr>
          <w:rFonts w:ascii="Times New Roman" w:hAnsi="Times New Roman" w:cs="Times New Roman"/>
          <w:sz w:val="28"/>
          <w:szCs w:val="28"/>
        </w:rPr>
        <w:t>Calibration curve of the cephalexin and cephalosporic acid in 0.1 M phosphate buffer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EC19C3">
        <w:rPr>
          <w:rFonts w:ascii="Times New Roman" w:hAnsi="Times New Roman" w:cs="Times New Roman"/>
          <w:sz w:val="28"/>
          <w:szCs w:val="28"/>
        </w:rPr>
        <w:t xml:space="preserve"> pH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19C3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19C3">
        <w:rPr>
          <w:rFonts w:ascii="Times New Roman" w:hAnsi="Times New Roman" w:cs="Times New Roman"/>
          <w:sz w:val="28"/>
          <w:szCs w:val="28"/>
        </w:rPr>
        <w:t>7.0, 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19C3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19C3">
        <w:rPr>
          <w:rFonts w:ascii="Times New Roman" w:hAnsi="Times New Roman" w:cs="Times New Roman"/>
          <w:sz w:val="28"/>
          <w:szCs w:val="28"/>
        </w:rPr>
        <w:t>30</w:t>
      </w:r>
      <w:r w:rsidRPr="00EC19C3">
        <w:rPr>
          <w:rFonts w:ascii="Times New Roman" w:eastAsia="SymbolMT" w:hAnsi="Times New Roman" w:cs="Times New Roman"/>
          <w:sz w:val="28"/>
          <w:szCs w:val="28"/>
        </w:rPr>
        <w:t>°</w:t>
      </w:r>
      <w:r w:rsidRPr="00EC19C3">
        <w:rPr>
          <w:rFonts w:ascii="Times New Roman" w:hAnsi="Times New Roman" w:cs="Times New Roman"/>
          <w:sz w:val="28"/>
          <w:szCs w:val="28"/>
        </w:rPr>
        <w:t xml:space="preserve">C, </w:t>
      </w:r>
      <w:r w:rsidRPr="00EC19C3">
        <w:rPr>
          <w:rFonts w:ascii="Times New Roman" w:eastAsia="SymbolMT" w:hAnsi="Times New Roman" w:cs="Times New Roman"/>
          <w:sz w:val="28"/>
          <w:szCs w:val="28"/>
        </w:rPr>
        <w:t>λ</w:t>
      </w:r>
      <w:r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EC19C3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19C3">
        <w:rPr>
          <w:rFonts w:ascii="Times New Roman" w:hAnsi="Times New Roman" w:cs="Times New Roman"/>
          <w:sz w:val="28"/>
          <w:szCs w:val="28"/>
        </w:rPr>
        <w:t>340 nm.</w:t>
      </w:r>
    </w:p>
    <w:p w14:paraId="3F469E20" w14:textId="77777777" w:rsidR="006C1EB0" w:rsidRPr="00EC19C3" w:rsidRDefault="006C1EB0" w:rsidP="006C1EB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32D0104" w14:textId="77777777" w:rsidR="006C1EB0" w:rsidRDefault="006C1EB0" w:rsidP="006C1EB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highlight w:val="yellow"/>
          <w:lang w:val="en-US"/>
        </w:rPr>
      </w:pPr>
      <w:r w:rsidRPr="00EC19C3">
        <w:rPr>
          <w:rFonts w:ascii="Times New Roman" w:hAnsi="Times New Roman" w:cs="Times New Roman"/>
          <w:sz w:val="28"/>
          <w:szCs w:val="28"/>
        </w:rPr>
        <w:t xml:space="preserve">One unit of </w:t>
      </w:r>
      <w:r w:rsidRPr="00EC19C3">
        <w:rPr>
          <w:rFonts w:ascii="Times New Roman" w:eastAsia="SymbolMT" w:hAnsi="Times New Roman" w:cs="Times New Roman"/>
          <w:sz w:val="28"/>
          <w:szCs w:val="28"/>
        </w:rPr>
        <w:t>β</w:t>
      </w:r>
      <w:r w:rsidRPr="00EC19C3">
        <w:rPr>
          <w:rFonts w:ascii="Times New Roman" w:hAnsi="Times New Roman" w:cs="Times New Roman"/>
          <w:sz w:val="28"/>
          <w:szCs w:val="28"/>
        </w:rPr>
        <w:t>-lactamase concentration was defined as the amount of enzyme that could hydrolyse 1</w:t>
      </w:r>
      <w:r>
        <w:rPr>
          <w:rFonts w:ascii="Times New Roman" w:eastAsia="SymbolMT" w:hAnsi="Times New Roman" w:cs="Times New Roman"/>
          <w:sz w:val="28"/>
          <w:szCs w:val="28"/>
        </w:rPr>
        <w:t>µ</w:t>
      </w:r>
      <w:r w:rsidRPr="00EC19C3">
        <w:rPr>
          <w:rFonts w:ascii="Times New Roman" w:hAnsi="Times New Roman" w:cs="Times New Roman"/>
          <w:sz w:val="28"/>
          <w:szCs w:val="28"/>
        </w:rPr>
        <w:t>mol of cephalexin at 30</w:t>
      </w:r>
      <w:r>
        <w:rPr>
          <w:rFonts w:ascii="MS Mincho" w:eastAsia="MS Mincho" w:hAnsi="MS Mincho" w:cs="MS Mincho"/>
          <w:sz w:val="28"/>
          <w:szCs w:val="28"/>
        </w:rPr>
        <w:t> </w:t>
      </w:r>
      <w:r w:rsidRPr="00EC19C3">
        <w:rPr>
          <w:rFonts w:ascii="Times New Roman" w:eastAsia="SymbolMT" w:hAnsi="Times New Roman" w:cs="Times New Roman"/>
          <w:sz w:val="28"/>
          <w:szCs w:val="28"/>
        </w:rPr>
        <w:t>°</w:t>
      </w:r>
      <w:r w:rsidRPr="00EC19C3">
        <w:rPr>
          <w:rFonts w:ascii="Times New Roman" w:hAnsi="Times New Roman" w:cs="Times New Roman"/>
          <w:sz w:val="28"/>
          <w:szCs w:val="28"/>
        </w:rPr>
        <w:t xml:space="preserve">C and pH 7.0 in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C19C3">
        <w:rPr>
          <w:rFonts w:ascii="Times New Roman" w:hAnsi="Times New Roman" w:cs="Times New Roman"/>
          <w:sz w:val="28"/>
          <w:szCs w:val="28"/>
        </w:rPr>
        <w:t xml:space="preserve"> min. The product of the hydrolysis reaction, cephalosporic acid, also gives an absorbance at 340 nm, therefore, the difference of the slopes is taken, y</w:t>
      </w:r>
      <w:r w:rsidRPr="00EC19C3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EC19C3">
        <w:rPr>
          <w:rFonts w:ascii="Times New Roman" w:hAnsi="Times New Roman" w:cs="Times New Roman"/>
          <w:sz w:val="28"/>
          <w:szCs w:val="28"/>
        </w:rPr>
        <w:t>-y</w:t>
      </w:r>
      <w:r w:rsidRPr="00EC19C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EC19C3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19C3">
        <w:rPr>
          <w:rFonts w:ascii="Times New Roman" w:hAnsi="Times New Roman" w:cs="Times New Roman"/>
          <w:sz w:val="28"/>
          <w:szCs w:val="28"/>
        </w:rPr>
        <w:t>0.2135 A</w:t>
      </w:r>
      <w:r w:rsidRPr="00EC19C3">
        <w:rPr>
          <w:rFonts w:ascii="Times New Roman" w:hAnsi="Times New Roman" w:cs="Times New Roman"/>
          <w:sz w:val="28"/>
          <w:szCs w:val="28"/>
          <w:vertAlign w:val="subscript"/>
        </w:rPr>
        <w:t>λ</w:t>
      </w:r>
      <w:r w:rsidRPr="00EC19C3">
        <w:rPr>
          <w:rFonts w:ascii="Times New Roman" w:hAnsi="Times New Roman" w:cs="Times New Roman"/>
          <w:sz w:val="28"/>
          <w:szCs w:val="28"/>
        </w:rPr>
        <w:t>. The activity of enzyme, U mL</w:t>
      </w:r>
      <w:r w:rsidRPr="00EC19C3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EC19C3">
        <w:rPr>
          <w:rFonts w:ascii="Times New Roman" w:hAnsi="Times New Roman" w:cs="Times New Roman"/>
          <w:sz w:val="28"/>
          <w:szCs w:val="28"/>
        </w:rPr>
        <w:t xml:space="preserve"> is given by </w:t>
      </w:r>
      <w:r w:rsidRPr="00EC19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Pr="00EC19C3">
        <w:rPr>
          <w:rFonts w:ascii="Times New Roman" w:hAnsi="Times New Roman" w:cs="Times New Roman"/>
          <w:b/>
          <w:bCs/>
          <w:sz w:val="28"/>
          <w:szCs w:val="28"/>
        </w:rPr>
        <w:t>U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C19C3">
        <w:rPr>
          <w:rFonts w:ascii="Times New Roman" w:hAnsi="Times New Roman" w:cs="Times New Roman"/>
          <w:b/>
          <w:bCs/>
          <w:sz w:val="28"/>
          <w:szCs w:val="28"/>
        </w:rPr>
        <w:t>= A</w:t>
      </w:r>
      <w:r w:rsidRPr="00EC19C3">
        <w:rPr>
          <w:rFonts w:ascii="Times New Roman" w:hAnsi="Times New Roman" w:cs="Times New Roman"/>
          <w:sz w:val="28"/>
          <w:szCs w:val="28"/>
          <w:vertAlign w:val="subscript"/>
        </w:rPr>
        <w:t>λ</w:t>
      </w:r>
      <w:r w:rsidRPr="00EC19C3">
        <w:rPr>
          <w:rFonts w:ascii="Times New Roman" w:hAnsi="Times New Roman" w:cs="Times New Roman"/>
          <w:b/>
          <w:bCs/>
          <w:sz w:val="28"/>
          <w:szCs w:val="28"/>
        </w:rPr>
        <w:t xml:space="preserve"> × 0.2135 × </w:t>
      </w:r>
      <w:r w:rsidRPr="00EC19C3">
        <w:rPr>
          <w:rFonts w:ascii="Times New Roman" w:hAnsi="Times New Roman" w:cs="Times New Roman"/>
          <w:i/>
          <w:iCs/>
          <w:sz w:val="28"/>
          <w:szCs w:val="28"/>
        </w:rPr>
        <w:t>Dilution factor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408CA7E8" w14:textId="77777777" w:rsidR="00466070" w:rsidRDefault="00466070"/>
    <w:sectPr w:rsidR="00466070" w:rsidSect="009C6C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EB0"/>
    <w:rsid w:val="001E1AEE"/>
    <w:rsid w:val="003B6395"/>
    <w:rsid w:val="00466070"/>
    <w:rsid w:val="0054049F"/>
    <w:rsid w:val="006C1EB0"/>
    <w:rsid w:val="00715F8A"/>
    <w:rsid w:val="00800116"/>
    <w:rsid w:val="0082486F"/>
    <w:rsid w:val="009968FC"/>
    <w:rsid w:val="009B4922"/>
    <w:rsid w:val="00A1760E"/>
    <w:rsid w:val="00A20CD0"/>
    <w:rsid w:val="00DB33FE"/>
    <w:rsid w:val="00F143BE"/>
    <w:rsid w:val="00F242E5"/>
    <w:rsid w:val="00F50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BD8D3"/>
  <w15:docId w15:val="{7C0DAE6A-6B7E-4E4C-BCB7-7295788B3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1EB0"/>
    <w:pPr>
      <w:spacing w:line="276" w:lineRule="auto"/>
    </w:pPr>
    <w:rPr>
      <w:rFonts w:ascii="Calibri" w:eastAsia="Calibri" w:hAnsi="Calibri" w:cs="Arial"/>
      <w:lang w:val="en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C1E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1E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1EB0"/>
    <w:rPr>
      <w:rFonts w:ascii="Calibri" w:eastAsia="Calibri" w:hAnsi="Calibri" w:cs="Arial"/>
      <w:sz w:val="20"/>
      <w:szCs w:val="20"/>
      <w:lang w:val="en-MY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EB0"/>
    <w:rPr>
      <w:rFonts w:ascii="Tahoma" w:eastAsia="Calibri" w:hAnsi="Tahoma" w:cs="Tahoma"/>
      <w:sz w:val="16"/>
      <w:szCs w:val="16"/>
      <w:lang w:val="en-MY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0B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0BE2"/>
    <w:rPr>
      <w:rFonts w:ascii="Calibri" w:eastAsia="Calibri" w:hAnsi="Calibri" w:cs="Arial"/>
      <w:b/>
      <w:bCs/>
      <w:sz w:val="20"/>
      <w:szCs w:val="20"/>
      <w:lang w:val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hart" Target="charts/chart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hart" Target="charts/chart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THESIS%20PH.D-12-2011\my%20thesis%20results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THESIS%20PH.D-12-2011\my%20thesis%20results.xlsx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432463999833012"/>
          <c:y val="3.8720531721317487E-2"/>
          <c:w val="0.76864551540178305"/>
          <c:h val="0.80634440208375924"/>
        </c:manualLayout>
      </c:layout>
      <c:scatterChart>
        <c:scatterStyle val="lineMarker"/>
        <c:varyColors val="0"/>
        <c:ser>
          <c:idx val="0"/>
          <c:order val="0"/>
          <c:tx>
            <c:strRef>
              <c:f>'factors affecting lactamase'!$B$18</c:f>
              <c:strCache>
                <c:ptCount val="1"/>
                <c:pt idx="0">
                  <c:v>340</c:v>
                </c:pt>
              </c:strCache>
            </c:strRef>
          </c:tx>
          <c:marker>
            <c:symbol val="triangle"/>
            <c:size val="4"/>
            <c:spPr>
              <a:scene3d>
                <a:camera prst="orthographicFront"/>
                <a:lightRig rig="threePt" dir="t"/>
              </a:scene3d>
              <a:sp3d>
                <a:bevelT w="127000"/>
              </a:sp3d>
            </c:spPr>
          </c:marker>
          <c:trendline>
            <c:trendlineType val="linear"/>
            <c:intercept val="0"/>
            <c:dispRSqr val="1"/>
            <c:dispEq val="1"/>
            <c:trendlineLbl>
              <c:layout>
                <c:manualLayout>
                  <c:x val="-8.4764249745655149E-2"/>
                  <c:y val="2.1968573189565042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R² = 0.9888</a:t>
                    </a:r>
                  </a:p>
                </c:rich>
              </c:tx>
              <c:numFmt formatCode="General" sourceLinked="0"/>
            </c:trendlineLbl>
          </c:trendline>
          <c:xVal>
            <c:numRef>
              <c:f>'factors affecting lactamase'!$A$19:$A$28</c:f>
              <c:numCache>
                <c:formatCode>General</c:formatCode>
                <c:ptCount val="10"/>
                <c:pt idx="0">
                  <c:v>0.1</c:v>
                </c:pt>
                <c:pt idx="1">
                  <c:v>0.2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0.8</c:v>
                </c:pt>
                <c:pt idx="8">
                  <c:v>0.9</c:v>
                </c:pt>
                <c:pt idx="9">
                  <c:v>1</c:v>
                </c:pt>
              </c:numCache>
            </c:numRef>
          </c:xVal>
          <c:yVal>
            <c:numRef>
              <c:f>'factors affecting lactamase'!$B$19:$B$28</c:f>
              <c:numCache>
                <c:formatCode>General</c:formatCode>
                <c:ptCount val="10"/>
                <c:pt idx="0">
                  <c:v>5.8000000000000031E-2</c:v>
                </c:pt>
                <c:pt idx="1">
                  <c:v>6.6000000000000003E-2</c:v>
                </c:pt>
                <c:pt idx="2">
                  <c:v>9.7000000000000045E-2</c:v>
                </c:pt>
                <c:pt idx="3">
                  <c:v>0.13900000000000001</c:v>
                </c:pt>
                <c:pt idx="4">
                  <c:v>0.16300000000000006</c:v>
                </c:pt>
                <c:pt idx="5">
                  <c:v>0.22000000000000006</c:v>
                </c:pt>
                <c:pt idx="6">
                  <c:v>0.23600000000000004</c:v>
                </c:pt>
                <c:pt idx="7">
                  <c:v>0.27</c:v>
                </c:pt>
                <c:pt idx="8">
                  <c:v>0.30400000000000038</c:v>
                </c:pt>
                <c:pt idx="9">
                  <c:v>0.35400000000000031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'factors affecting lactamase'!$C$18</c:f>
              <c:strCache>
                <c:ptCount val="1"/>
                <c:pt idx="0">
                  <c:v>410</c:v>
                </c:pt>
              </c:strCache>
            </c:strRef>
          </c:tx>
          <c:marker>
            <c:symbol val="square"/>
            <c:size val="3"/>
            <c:spPr>
              <a:scene3d>
                <a:camera prst="orthographicFront"/>
                <a:lightRig rig="threePt" dir="t"/>
              </a:scene3d>
              <a:sp3d>
                <a:bevelT w="127000"/>
              </a:sp3d>
            </c:spPr>
          </c:marker>
          <c:xVal>
            <c:numRef>
              <c:f>'factors affecting lactamase'!$A$19:$A$28</c:f>
              <c:numCache>
                <c:formatCode>General</c:formatCode>
                <c:ptCount val="10"/>
                <c:pt idx="0">
                  <c:v>0.1</c:v>
                </c:pt>
                <c:pt idx="1">
                  <c:v>0.2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0.8</c:v>
                </c:pt>
                <c:pt idx="8">
                  <c:v>0.9</c:v>
                </c:pt>
                <c:pt idx="9">
                  <c:v>1</c:v>
                </c:pt>
              </c:numCache>
            </c:numRef>
          </c:xVal>
          <c:yVal>
            <c:numRef>
              <c:f>'factors affecting lactamase'!$C$19:$C$28</c:f>
              <c:numCache>
                <c:formatCode>General</c:formatCode>
                <c:ptCount val="10"/>
                <c:pt idx="0">
                  <c:v>0.46800000000000008</c:v>
                </c:pt>
                <c:pt idx="1">
                  <c:v>0.35500000000000032</c:v>
                </c:pt>
                <c:pt idx="2">
                  <c:v>0.49300000000000038</c:v>
                </c:pt>
                <c:pt idx="3">
                  <c:v>0.51200000000000001</c:v>
                </c:pt>
                <c:pt idx="4">
                  <c:v>0.46500000000000002</c:v>
                </c:pt>
                <c:pt idx="5">
                  <c:v>0.60200000000000065</c:v>
                </c:pt>
                <c:pt idx="6">
                  <c:v>0.46300000000000002</c:v>
                </c:pt>
                <c:pt idx="7">
                  <c:v>0.54200000000000004</c:v>
                </c:pt>
                <c:pt idx="8">
                  <c:v>0.52700000000000002</c:v>
                </c:pt>
                <c:pt idx="9">
                  <c:v>0.49100000000000038</c:v>
                </c:pt>
              </c:numCache>
            </c:numRef>
          </c:yVal>
          <c:smooth val="0"/>
        </c:ser>
        <c:ser>
          <c:idx val="2"/>
          <c:order val="2"/>
          <c:tx>
            <c:strRef>
              <c:f>'factors affecting lactamase'!$D$18</c:f>
              <c:strCache>
                <c:ptCount val="1"/>
                <c:pt idx="0">
                  <c:v>445</c:v>
                </c:pt>
              </c:strCache>
            </c:strRef>
          </c:tx>
          <c:marker>
            <c:symbol val="triangle"/>
            <c:size val="3"/>
          </c:marker>
          <c:xVal>
            <c:numRef>
              <c:f>'factors affecting lactamase'!$A$19:$A$28</c:f>
              <c:numCache>
                <c:formatCode>General</c:formatCode>
                <c:ptCount val="10"/>
                <c:pt idx="0">
                  <c:v>0.1</c:v>
                </c:pt>
                <c:pt idx="1">
                  <c:v>0.2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0.8</c:v>
                </c:pt>
                <c:pt idx="8">
                  <c:v>0.9</c:v>
                </c:pt>
                <c:pt idx="9">
                  <c:v>1</c:v>
                </c:pt>
              </c:numCache>
            </c:numRef>
          </c:xVal>
          <c:yVal>
            <c:numRef>
              <c:f>'factors affecting lactamase'!$D$19:$D$28</c:f>
              <c:numCache>
                <c:formatCode>General</c:formatCode>
                <c:ptCount val="10"/>
                <c:pt idx="0">
                  <c:v>0.17200000000000001</c:v>
                </c:pt>
                <c:pt idx="1">
                  <c:v>0.11300000000000003</c:v>
                </c:pt>
                <c:pt idx="2">
                  <c:v>0.18100000000000024</c:v>
                </c:pt>
                <c:pt idx="3">
                  <c:v>0.19600000000000006</c:v>
                </c:pt>
                <c:pt idx="4">
                  <c:v>0.16400000000000006</c:v>
                </c:pt>
                <c:pt idx="5">
                  <c:v>0.23800000000000004</c:v>
                </c:pt>
                <c:pt idx="6">
                  <c:v>0.17100000000000001</c:v>
                </c:pt>
                <c:pt idx="7">
                  <c:v>0.20300000000000001</c:v>
                </c:pt>
                <c:pt idx="8">
                  <c:v>0.20300000000000001</c:v>
                </c:pt>
                <c:pt idx="9">
                  <c:v>0.19700000000000006</c:v>
                </c:pt>
              </c:numCache>
            </c:numRef>
          </c:yVal>
          <c:smooth val="0"/>
        </c:ser>
        <c:ser>
          <c:idx val="3"/>
          <c:order val="3"/>
          <c:tx>
            <c:strRef>
              <c:f>'factors affecting lactamase'!$E$18</c:f>
              <c:strCache>
                <c:ptCount val="1"/>
                <c:pt idx="0">
                  <c:v>500</c:v>
                </c:pt>
              </c:strCache>
            </c:strRef>
          </c:tx>
          <c:marker>
            <c:symbol val="x"/>
            <c:size val="6"/>
          </c:marker>
          <c:xVal>
            <c:numRef>
              <c:f>'factors affecting lactamase'!$A$19:$A$28</c:f>
              <c:numCache>
                <c:formatCode>General</c:formatCode>
                <c:ptCount val="10"/>
                <c:pt idx="0">
                  <c:v>0.1</c:v>
                </c:pt>
                <c:pt idx="1">
                  <c:v>0.2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0.8</c:v>
                </c:pt>
                <c:pt idx="8">
                  <c:v>0.9</c:v>
                </c:pt>
                <c:pt idx="9">
                  <c:v>1</c:v>
                </c:pt>
              </c:numCache>
            </c:numRef>
          </c:xVal>
          <c:yVal>
            <c:numRef>
              <c:f>'factors affecting lactamase'!$E$19:$E$28</c:f>
              <c:numCache>
                <c:formatCode>General</c:formatCode>
                <c:ptCount val="10"/>
                <c:pt idx="0">
                  <c:v>1.9000000000000045E-2</c:v>
                </c:pt>
                <c:pt idx="1">
                  <c:v>6.8000000000000033E-2</c:v>
                </c:pt>
                <c:pt idx="2">
                  <c:v>0.10100000000000002</c:v>
                </c:pt>
                <c:pt idx="3">
                  <c:v>0.10299999999999998</c:v>
                </c:pt>
                <c:pt idx="4">
                  <c:v>9.1000000000000025E-2</c:v>
                </c:pt>
                <c:pt idx="5">
                  <c:v>0.129</c:v>
                </c:pt>
                <c:pt idx="6">
                  <c:v>0.10199999999999998</c:v>
                </c:pt>
                <c:pt idx="7">
                  <c:v>0.11200000000000003</c:v>
                </c:pt>
                <c:pt idx="8">
                  <c:v>0.11700000000000006</c:v>
                </c:pt>
                <c:pt idx="9">
                  <c:v>0.10900000000000012</c:v>
                </c:pt>
              </c:numCache>
            </c:numRef>
          </c:yVal>
          <c:smooth val="0"/>
        </c:ser>
        <c:ser>
          <c:idx val="4"/>
          <c:order val="4"/>
          <c:tx>
            <c:strRef>
              <c:f>'factors affecting lactamase'!$F$18</c:f>
              <c:strCache>
                <c:ptCount val="1"/>
                <c:pt idx="0">
                  <c:v>525</c:v>
                </c:pt>
              </c:strCache>
            </c:strRef>
          </c:tx>
          <c:marker>
            <c:symbol val="star"/>
            <c:size val="3"/>
            <c:spPr>
              <a:scene3d>
                <a:camera prst="orthographicFront"/>
                <a:lightRig rig="threePt" dir="t"/>
              </a:scene3d>
              <a:sp3d>
                <a:bevelT w="127000"/>
              </a:sp3d>
            </c:spPr>
          </c:marker>
          <c:xVal>
            <c:numRef>
              <c:f>'factors affecting lactamase'!$A$19:$A$28</c:f>
              <c:numCache>
                <c:formatCode>General</c:formatCode>
                <c:ptCount val="10"/>
                <c:pt idx="0">
                  <c:v>0.1</c:v>
                </c:pt>
                <c:pt idx="1">
                  <c:v>0.2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0.8</c:v>
                </c:pt>
                <c:pt idx="8">
                  <c:v>0.9</c:v>
                </c:pt>
                <c:pt idx="9">
                  <c:v>1</c:v>
                </c:pt>
              </c:numCache>
            </c:numRef>
          </c:xVal>
          <c:yVal>
            <c:numRef>
              <c:f>'factors affecting lactamase'!$F$19:$F$28</c:f>
              <c:numCache>
                <c:formatCode>General</c:formatCode>
                <c:ptCount val="10"/>
                <c:pt idx="0">
                  <c:v>4.9000000000000106E-2</c:v>
                </c:pt>
                <c:pt idx="1">
                  <c:v>4.0000000000000042E-2</c:v>
                </c:pt>
                <c:pt idx="2">
                  <c:v>5.8000000000000031E-2</c:v>
                </c:pt>
                <c:pt idx="3">
                  <c:v>5.9000000000000129E-2</c:v>
                </c:pt>
                <c:pt idx="4">
                  <c:v>5.0000000000000031E-2</c:v>
                </c:pt>
                <c:pt idx="5">
                  <c:v>7.4000000000000052E-2</c:v>
                </c:pt>
                <c:pt idx="6">
                  <c:v>6.2000000000000104E-2</c:v>
                </c:pt>
                <c:pt idx="7">
                  <c:v>6.2000000000000104E-2</c:v>
                </c:pt>
                <c:pt idx="8">
                  <c:v>7.0000000000000034E-2</c:v>
                </c:pt>
                <c:pt idx="9">
                  <c:v>6.6000000000000003E-2</c:v>
                </c:pt>
              </c:numCache>
            </c:numRef>
          </c:yVal>
          <c:smooth val="0"/>
        </c:ser>
        <c:ser>
          <c:idx val="5"/>
          <c:order val="5"/>
          <c:tx>
            <c:strRef>
              <c:f>'factors affecting lactamase'!$G$18</c:f>
              <c:strCache>
                <c:ptCount val="1"/>
                <c:pt idx="0">
                  <c:v>550</c:v>
                </c:pt>
              </c:strCache>
            </c:strRef>
          </c:tx>
          <c:marker>
            <c:symbol val="circle"/>
            <c:size val="4"/>
            <c:spPr>
              <a:noFill/>
            </c:spPr>
          </c:marker>
          <c:xVal>
            <c:numRef>
              <c:f>'factors affecting lactamase'!$A$19:$A$28</c:f>
              <c:numCache>
                <c:formatCode>General</c:formatCode>
                <c:ptCount val="10"/>
                <c:pt idx="0">
                  <c:v>0.1</c:v>
                </c:pt>
                <c:pt idx="1">
                  <c:v>0.2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0.8</c:v>
                </c:pt>
                <c:pt idx="8">
                  <c:v>0.9</c:v>
                </c:pt>
                <c:pt idx="9">
                  <c:v>1</c:v>
                </c:pt>
              </c:numCache>
            </c:numRef>
          </c:xVal>
          <c:yVal>
            <c:numRef>
              <c:f>'factors affecting lactamase'!$G$19:$G$28</c:f>
              <c:numCache>
                <c:formatCode>General</c:formatCode>
                <c:ptCount val="10"/>
                <c:pt idx="0">
                  <c:v>1.2999999999999998E-2</c:v>
                </c:pt>
                <c:pt idx="1">
                  <c:v>1.6000000000000042E-2</c:v>
                </c:pt>
                <c:pt idx="2">
                  <c:v>1.9000000000000045E-2</c:v>
                </c:pt>
                <c:pt idx="3">
                  <c:v>2.300000000000001E-2</c:v>
                </c:pt>
                <c:pt idx="4">
                  <c:v>1.4000000000000005E-2</c:v>
                </c:pt>
                <c:pt idx="5">
                  <c:v>2.1000000000000022E-2</c:v>
                </c:pt>
                <c:pt idx="6">
                  <c:v>1.4000000000000005E-2</c:v>
                </c:pt>
                <c:pt idx="7">
                  <c:v>1.6000000000000042E-2</c:v>
                </c:pt>
                <c:pt idx="8">
                  <c:v>1.9000000000000045E-2</c:v>
                </c:pt>
                <c:pt idx="9">
                  <c:v>1.9000000000000045E-2</c:v>
                </c:pt>
              </c:numCache>
            </c:numRef>
          </c:yVal>
          <c:smooth val="0"/>
        </c:ser>
        <c:ser>
          <c:idx val="6"/>
          <c:order val="6"/>
          <c:tx>
            <c:strRef>
              <c:f>'factors affecting lactamase'!$H$18</c:f>
              <c:strCache>
                <c:ptCount val="1"/>
                <c:pt idx="0">
                  <c:v>565</c:v>
                </c:pt>
              </c:strCache>
            </c:strRef>
          </c:tx>
          <c:marker>
            <c:symbol val="circle"/>
            <c:size val="3"/>
            <c:spPr>
              <a:scene3d>
                <a:camera prst="orthographicFront"/>
                <a:lightRig rig="threePt" dir="t"/>
              </a:scene3d>
              <a:sp3d>
                <a:bevelT w="127000"/>
              </a:sp3d>
            </c:spPr>
          </c:marker>
          <c:xVal>
            <c:numRef>
              <c:f>'factors affecting lactamase'!$A$19:$A$28</c:f>
              <c:numCache>
                <c:formatCode>General</c:formatCode>
                <c:ptCount val="10"/>
                <c:pt idx="0">
                  <c:v>0.1</c:v>
                </c:pt>
                <c:pt idx="1">
                  <c:v>0.2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0.8</c:v>
                </c:pt>
                <c:pt idx="8">
                  <c:v>0.9</c:v>
                </c:pt>
                <c:pt idx="9">
                  <c:v>1</c:v>
                </c:pt>
              </c:numCache>
            </c:numRef>
          </c:xVal>
          <c:yVal>
            <c:numRef>
              <c:f>'factors affecting lactamase'!$H$19:$H$28</c:f>
              <c:numCache>
                <c:formatCode>General</c:formatCode>
                <c:ptCount val="10"/>
                <c:pt idx="0">
                  <c:v>1.2000000000000007E-2</c:v>
                </c:pt>
                <c:pt idx="1">
                  <c:v>1.2000000000000007E-2</c:v>
                </c:pt>
                <c:pt idx="2">
                  <c:v>2.0000000000000021E-2</c:v>
                </c:pt>
                <c:pt idx="3">
                  <c:v>1.9000000000000045E-2</c:v>
                </c:pt>
                <c:pt idx="4">
                  <c:v>1.9000000000000045E-2</c:v>
                </c:pt>
                <c:pt idx="5">
                  <c:v>1.4000000000000005E-2</c:v>
                </c:pt>
                <c:pt idx="6">
                  <c:v>2.6000000000000009E-2</c:v>
                </c:pt>
                <c:pt idx="7">
                  <c:v>2.6000000000000009E-2</c:v>
                </c:pt>
                <c:pt idx="8">
                  <c:v>1.9000000000000045E-2</c:v>
                </c:pt>
                <c:pt idx="9">
                  <c:v>3.0000000000000027E-2</c:v>
                </c:pt>
              </c:numCache>
            </c:numRef>
          </c:yVal>
          <c:smooth val="0"/>
        </c:ser>
        <c:ser>
          <c:idx val="7"/>
          <c:order val="7"/>
          <c:tx>
            <c:strRef>
              <c:f>'factors affecting lactamase'!$I$18</c:f>
              <c:strCache>
                <c:ptCount val="1"/>
                <c:pt idx="0">
                  <c:v>605</c:v>
                </c:pt>
              </c:strCache>
            </c:strRef>
          </c:tx>
          <c:marker>
            <c:symbol val="diamond"/>
            <c:size val="5"/>
            <c:spPr>
              <a:noFill/>
              <a:scene3d>
                <a:camera prst="orthographicFront"/>
                <a:lightRig rig="threePt" dir="t"/>
              </a:scene3d>
              <a:sp3d>
                <a:bevelT w="127000"/>
              </a:sp3d>
            </c:spPr>
          </c:marker>
          <c:xVal>
            <c:numRef>
              <c:f>'factors affecting lactamase'!$A$19:$A$28</c:f>
              <c:numCache>
                <c:formatCode>General</c:formatCode>
                <c:ptCount val="10"/>
                <c:pt idx="0">
                  <c:v>0.1</c:v>
                </c:pt>
                <c:pt idx="1">
                  <c:v>0.2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0.8</c:v>
                </c:pt>
                <c:pt idx="8">
                  <c:v>0.9</c:v>
                </c:pt>
                <c:pt idx="9">
                  <c:v>1</c:v>
                </c:pt>
              </c:numCache>
            </c:numRef>
          </c:xVal>
          <c:yVal>
            <c:numRef>
              <c:f>'factors affecting lactamase'!$I$19:$I$28</c:f>
              <c:numCache>
                <c:formatCode>General</c:formatCode>
                <c:ptCount val="10"/>
                <c:pt idx="0">
                  <c:v>0.11799999999999998</c:v>
                </c:pt>
                <c:pt idx="1">
                  <c:v>0.125</c:v>
                </c:pt>
                <c:pt idx="2">
                  <c:v>0.10700000000000012</c:v>
                </c:pt>
                <c:pt idx="3">
                  <c:v>0.13400000000000001</c:v>
                </c:pt>
                <c:pt idx="4">
                  <c:v>0.1</c:v>
                </c:pt>
                <c:pt idx="5">
                  <c:v>0.12100000000000002</c:v>
                </c:pt>
                <c:pt idx="6">
                  <c:v>0.11899999999999998</c:v>
                </c:pt>
                <c:pt idx="7">
                  <c:v>0.11500000000000003</c:v>
                </c:pt>
                <c:pt idx="8">
                  <c:v>0.11600000000000006</c:v>
                </c:pt>
                <c:pt idx="9">
                  <c:v>0.11300000000000003</c:v>
                </c:pt>
              </c:numCache>
            </c:numRef>
          </c:yVal>
          <c:smooth val="0"/>
        </c:ser>
        <c:ser>
          <c:idx val="8"/>
          <c:order val="8"/>
          <c:tx>
            <c:strRef>
              <c:f>'factors affecting lactamase'!$J$18</c:f>
              <c:strCache>
                <c:ptCount val="1"/>
                <c:pt idx="0">
                  <c:v>665</c:v>
                </c:pt>
              </c:strCache>
            </c:strRef>
          </c:tx>
          <c:marker>
            <c:symbol val="triangle"/>
            <c:size val="4"/>
            <c:spPr>
              <a:noFill/>
            </c:spPr>
          </c:marker>
          <c:xVal>
            <c:numRef>
              <c:f>'factors affecting lactamase'!$A$19:$A$28</c:f>
              <c:numCache>
                <c:formatCode>General</c:formatCode>
                <c:ptCount val="10"/>
                <c:pt idx="0">
                  <c:v>0.1</c:v>
                </c:pt>
                <c:pt idx="1">
                  <c:v>0.2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0.8</c:v>
                </c:pt>
                <c:pt idx="8">
                  <c:v>0.9</c:v>
                </c:pt>
                <c:pt idx="9">
                  <c:v>1</c:v>
                </c:pt>
              </c:numCache>
            </c:numRef>
          </c:xVal>
          <c:yVal>
            <c:numRef>
              <c:f>'factors affecting lactamase'!$J$19:$J$28</c:f>
              <c:numCache>
                <c:formatCode>General</c:formatCode>
                <c:ptCount val="10"/>
                <c:pt idx="0">
                  <c:v>9.0000000000000066E-2</c:v>
                </c:pt>
                <c:pt idx="1">
                  <c:v>0.1</c:v>
                </c:pt>
                <c:pt idx="2">
                  <c:v>0.11000000000000003</c:v>
                </c:pt>
                <c:pt idx="3">
                  <c:v>0.11200000000000003</c:v>
                </c:pt>
                <c:pt idx="4">
                  <c:v>8.2000000000000003E-2</c:v>
                </c:pt>
                <c:pt idx="5">
                  <c:v>0.1</c:v>
                </c:pt>
                <c:pt idx="6">
                  <c:v>9.4000000000000139E-2</c:v>
                </c:pt>
                <c:pt idx="7">
                  <c:v>9.4000000000000139E-2</c:v>
                </c:pt>
                <c:pt idx="8">
                  <c:v>9.500000000000014E-2</c:v>
                </c:pt>
                <c:pt idx="9">
                  <c:v>9.6000000000000058E-2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2157032"/>
        <c:axId val="172157424"/>
      </c:scatterChart>
      <c:valAx>
        <c:axId val="172157032"/>
        <c:scaling>
          <c:orientation val="minMax"/>
          <c:max val="1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MY" sz="900" b="0"/>
                  <a:t>Cephalexin conc. mg mL</a:t>
                </a:r>
                <a:r>
                  <a:rPr lang="en-MY" sz="900" b="0" baseline="30000"/>
                  <a:t>-1</a:t>
                </a:r>
              </a:p>
            </c:rich>
          </c:tx>
          <c:layout>
            <c:manualLayout>
              <c:xMode val="edge"/>
              <c:yMode val="edge"/>
              <c:x val="0.35343199363923222"/>
              <c:y val="0.9465082168159059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72157424"/>
        <c:crosses val="autoZero"/>
        <c:crossBetween val="midCat"/>
      </c:valAx>
      <c:valAx>
        <c:axId val="17215742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MY"/>
                  <a:t>Absorbance</a:t>
                </a:r>
              </a:p>
            </c:rich>
          </c:tx>
          <c:layout>
            <c:manualLayout>
              <c:xMode val="edge"/>
              <c:yMode val="edge"/>
              <c:x val="4.3431053203040184E-3"/>
              <c:y val="0.3120065928434422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72157032"/>
        <c:crosses val="autoZero"/>
        <c:crossBetween val="midCat"/>
      </c:valAx>
    </c:plotArea>
    <c:legend>
      <c:legendPos val="r"/>
      <c:legendEntry>
        <c:idx val="9"/>
        <c:delete val="1"/>
      </c:legendEntry>
      <c:layout>
        <c:manualLayout>
          <c:xMode val="edge"/>
          <c:yMode val="edge"/>
          <c:x val="0.88640367626058769"/>
          <c:y val="2.7659471325978805E-3"/>
          <c:w val="0.11359632961646537"/>
          <c:h val="0.53507863540128764"/>
        </c:manualLayout>
      </c:layout>
      <c:overlay val="0"/>
      <c:txPr>
        <a:bodyPr/>
        <a:lstStyle/>
        <a:p>
          <a:pPr>
            <a:defRPr sz="8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Arial" pitchFamily="34" charset="0"/>
          <a:cs typeface="Arial" pitchFamily="34" charset="0"/>
        </a:defRPr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955796150481191"/>
          <c:y val="0.12384076990376203"/>
          <c:w val="0.85618503937008095"/>
          <c:h val="0.7509201790952601"/>
        </c:manualLayout>
      </c:layout>
      <c:scatterChart>
        <c:scatterStyle val="lineMarker"/>
        <c:varyColors val="0"/>
        <c:ser>
          <c:idx val="0"/>
          <c:order val="0"/>
          <c:tx>
            <c:strRef>
              <c:f>'factors affecting lactamase'!$E$3</c:f>
              <c:strCache>
                <c:ptCount val="1"/>
                <c:pt idx="0">
                  <c:v>Cephalexin </c:v>
                </c:pt>
              </c:strCache>
            </c:strRef>
          </c:tx>
          <c:spPr>
            <a:ln w="28575">
              <a:noFill/>
            </a:ln>
          </c:spPr>
          <c:marker>
            <c:symbol val="diamond"/>
            <c:size val="5"/>
            <c:spPr>
              <a:scene3d>
                <a:camera prst="orthographicFront"/>
                <a:lightRig rig="threePt" dir="t"/>
              </a:scene3d>
              <a:sp3d>
                <a:bevelT w="127000"/>
              </a:sp3d>
            </c:spPr>
          </c:marker>
          <c:trendline>
            <c:trendlineType val="linear"/>
            <c:intercept val="0"/>
            <c:dispRSqr val="1"/>
            <c:dispEq val="1"/>
            <c:trendlineLbl>
              <c:layout>
                <c:manualLayout>
                  <c:x val="1.2098036644187711E-2"/>
                  <c:y val="-0.10063343078949777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</a:t>
                    </a:r>
                    <a:r>
                      <a:rPr lang="en-US" baseline="-25000"/>
                      <a:t>2</a:t>
                    </a:r>
                    <a:r>
                      <a:rPr lang="en-US"/>
                      <a:t> = 0.1268x
R² = 0.9955</a:t>
                    </a:r>
                  </a:p>
                </c:rich>
              </c:tx>
              <c:numFmt formatCode="General" sourceLinked="0"/>
            </c:trendlineLbl>
          </c:trendline>
          <c:xVal>
            <c:numRef>
              <c:f>'factors affecting lactamase'!$A$4:$A$9</c:f>
              <c:numCache>
                <c:formatCode>General</c:formatCode>
                <c:ptCount val="6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</c:numCache>
            </c:numRef>
          </c:xVal>
          <c:yVal>
            <c:numRef>
              <c:f>'factors affecting lactamase'!$E$4:$E$9</c:f>
              <c:numCache>
                <c:formatCode>General</c:formatCode>
                <c:ptCount val="6"/>
                <c:pt idx="0">
                  <c:v>0</c:v>
                </c:pt>
                <c:pt idx="1">
                  <c:v>7.4333333333333682E-2</c:v>
                </c:pt>
                <c:pt idx="2">
                  <c:v>0.13633333333333375</c:v>
                </c:pt>
                <c:pt idx="3">
                  <c:v>0.1846666666666667</c:v>
                </c:pt>
                <c:pt idx="4">
                  <c:v>0.25800000000000001</c:v>
                </c:pt>
                <c:pt idx="5">
                  <c:v>0.31066666666666787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'factors affecting lactamase'!$I$3</c:f>
              <c:strCache>
                <c:ptCount val="1"/>
                <c:pt idx="0">
                  <c:v>Cephalosporoic acid</c:v>
                </c:pt>
              </c:strCache>
            </c:strRef>
          </c:tx>
          <c:spPr>
            <a:ln w="28575">
              <a:noFill/>
            </a:ln>
          </c:spPr>
          <c:marker>
            <c:symbol val="square"/>
            <c:size val="5"/>
            <c:spPr>
              <a:scene3d>
                <a:camera prst="orthographicFront"/>
                <a:lightRig rig="threePt" dir="t"/>
              </a:scene3d>
              <a:sp3d>
                <a:bevelT w="127000"/>
              </a:sp3d>
            </c:spPr>
          </c:marker>
          <c:trendline>
            <c:trendlineType val="linear"/>
            <c:intercept val="0"/>
            <c:dispRSqr val="1"/>
            <c:dispEq val="1"/>
            <c:trendlineLbl>
              <c:layout>
                <c:manualLayout>
                  <c:x val="-8.244181977252843E-2"/>
                  <c:y val="1.3414260717410345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</a:t>
                    </a:r>
                    <a:r>
                      <a:rPr lang="en-US" baseline="-25000"/>
                      <a:t>1</a:t>
                    </a:r>
                    <a:r>
                      <a:rPr lang="en-US"/>
                      <a:t> = 0.3403x
R² = 0.9838</a:t>
                    </a:r>
                  </a:p>
                </c:rich>
              </c:tx>
              <c:numFmt formatCode="General" sourceLinked="0"/>
            </c:trendlineLbl>
          </c:trendline>
          <c:xVal>
            <c:numRef>
              <c:f>'factors affecting lactamase'!$A$4:$A$9</c:f>
              <c:numCache>
                <c:formatCode>General</c:formatCode>
                <c:ptCount val="6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</c:numCache>
            </c:numRef>
          </c:xVal>
          <c:yVal>
            <c:numRef>
              <c:f>'factors affecting lactamase'!$I$4:$I$9</c:f>
              <c:numCache>
                <c:formatCode>General</c:formatCode>
                <c:ptCount val="6"/>
                <c:pt idx="0">
                  <c:v>0</c:v>
                </c:pt>
                <c:pt idx="1">
                  <c:v>0.23700000000000004</c:v>
                </c:pt>
                <c:pt idx="2">
                  <c:v>0.38703333333333334</c:v>
                </c:pt>
                <c:pt idx="3">
                  <c:v>0.50666666666666649</c:v>
                </c:pt>
                <c:pt idx="4">
                  <c:v>0.66900000000000204</c:v>
                </c:pt>
                <c:pt idx="5">
                  <c:v>0.83000000000000063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2158208"/>
        <c:axId val="172158600"/>
      </c:scatterChart>
      <c:valAx>
        <c:axId val="1721582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MY" sz="800"/>
                  <a:t>Concentration (</a:t>
                </a:r>
                <a:r>
                  <a:rPr lang="en-MY" sz="800">
                    <a:latin typeface="Arial"/>
                    <a:cs typeface="Arial"/>
                  </a:rPr>
                  <a:t>m</a:t>
                </a:r>
                <a:r>
                  <a:rPr lang="en-MY" sz="800"/>
                  <a:t>g mL</a:t>
                </a:r>
                <a:r>
                  <a:rPr lang="en-MY" sz="800" baseline="30000"/>
                  <a:t>-1</a:t>
                </a:r>
                <a:r>
                  <a:rPr lang="en-MY" sz="800"/>
                  <a:t>)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72158600"/>
        <c:crosses val="autoZero"/>
        <c:crossBetween val="midCat"/>
        <c:majorUnit val="0.5"/>
      </c:valAx>
      <c:valAx>
        <c:axId val="17215860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MY"/>
                  <a:t>Absorbance </a:t>
                </a:r>
              </a:p>
            </c:rich>
          </c:tx>
          <c:layout>
            <c:manualLayout>
              <c:xMode val="edge"/>
              <c:yMode val="edge"/>
              <c:x val="1.2965719475838001E-2"/>
              <c:y val="0.3938450265145436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72158208"/>
        <c:crosses val="autoZero"/>
        <c:crossBetween val="midCat"/>
      </c:valAx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2"/>
          <c:y val="2.6242344706911717E-2"/>
          <c:w val="0.53333333333333333"/>
          <c:h val="5.862642169728783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Arial" pitchFamily="34" charset="0"/>
          <a:cs typeface="Arial" pitchFamily="34" charset="0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Vijayarajan S.</cp:lastModifiedBy>
  <cp:revision>4</cp:revision>
  <dcterms:created xsi:type="dcterms:W3CDTF">2016-08-20T17:19:00Z</dcterms:created>
  <dcterms:modified xsi:type="dcterms:W3CDTF">2016-10-14T06:15:00Z</dcterms:modified>
</cp:coreProperties>
</file>