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4E" w:rsidRDefault="00C61E4E" w:rsidP="00C61E4E">
      <w:pPr>
        <w:rPr>
          <w:rFonts w:ascii="Times New Roman" w:hAnsi="Times New Roman" w:cs="Times New Roman"/>
          <w:b/>
          <w:bCs/>
          <w:sz w:val="24"/>
          <w:szCs w:val="24"/>
        </w:rPr>
      </w:pPr>
      <w:bookmarkStart w:id="0" w:name="_GoBack"/>
      <w:bookmarkEnd w:id="0"/>
      <w:r w:rsidRPr="006F289E">
        <w:rPr>
          <w:rFonts w:ascii="Times New Roman" w:hAnsi="Times New Roman" w:cs="Times New Roman"/>
          <w:b/>
          <w:bCs/>
          <w:sz w:val="24"/>
          <w:szCs w:val="24"/>
        </w:rPr>
        <w:t>S</w:t>
      </w:r>
      <w:r w:rsidR="00997A8B">
        <w:rPr>
          <w:rFonts w:ascii="Times New Roman" w:hAnsi="Times New Roman" w:cs="Times New Roman"/>
          <w:b/>
          <w:bCs/>
          <w:sz w:val="24"/>
          <w:szCs w:val="24"/>
        </w:rPr>
        <w:t>u</w:t>
      </w:r>
      <w:r w:rsidRPr="006F289E">
        <w:rPr>
          <w:rFonts w:ascii="Times New Roman" w:hAnsi="Times New Roman" w:cs="Times New Roman"/>
          <w:b/>
          <w:bCs/>
          <w:sz w:val="24"/>
          <w:szCs w:val="24"/>
        </w:rPr>
        <w:t>pplementary Material</w:t>
      </w:r>
    </w:p>
    <w:p w:rsidR="00C61E4E" w:rsidRPr="00D433A6" w:rsidRDefault="00C61E4E" w:rsidP="00C61E4E">
      <w:pPr>
        <w:rPr>
          <w:rFonts w:ascii="Times New Roman" w:hAnsi="Times New Roman" w:cs="Times New Roman"/>
          <w:bCs/>
          <w:sz w:val="24"/>
          <w:szCs w:val="24"/>
        </w:rPr>
      </w:pPr>
      <w:r w:rsidRPr="00F33529">
        <w:rPr>
          <w:rFonts w:ascii="Times New Roman" w:hAnsi="Times New Roman" w:cs="Times New Roman"/>
          <w:bCs/>
          <w:sz w:val="24"/>
          <w:szCs w:val="24"/>
        </w:rPr>
        <w:t xml:space="preserve">Table 1 reports the data of helminth egg identification by sample that </w:t>
      </w:r>
      <w:r w:rsidR="00634AEE">
        <w:rPr>
          <w:rFonts w:ascii="Times New Roman" w:hAnsi="Times New Roman" w:cs="Times New Roman"/>
          <w:bCs/>
          <w:sz w:val="24"/>
          <w:szCs w:val="24"/>
        </w:rPr>
        <w:t>were</w:t>
      </w:r>
      <w:r w:rsidRPr="00F33529">
        <w:rPr>
          <w:rFonts w:ascii="Times New Roman" w:hAnsi="Times New Roman" w:cs="Times New Roman"/>
          <w:bCs/>
          <w:sz w:val="24"/>
          <w:szCs w:val="24"/>
        </w:rPr>
        <w:t xml:space="preserve"> used to generate the graphs of the result sections in </w:t>
      </w:r>
      <w:r w:rsidR="00634AEE">
        <w:rPr>
          <w:rFonts w:ascii="Times New Roman" w:hAnsi="Times New Roman" w:cs="Times New Roman"/>
          <w:bCs/>
          <w:sz w:val="24"/>
          <w:szCs w:val="24"/>
        </w:rPr>
        <w:t>F</w:t>
      </w:r>
      <w:r w:rsidRPr="00F33529">
        <w:rPr>
          <w:rFonts w:ascii="Times New Roman" w:hAnsi="Times New Roman" w:cs="Times New Roman"/>
          <w:bCs/>
          <w:sz w:val="24"/>
          <w:szCs w:val="24"/>
        </w:rPr>
        <w:t>igures 3, 4, 5 and 6. The samples are labelled as T1 through T26 for the trucks and F1 through F3 for the fresh wastewater samples. For each sample, its source, the egg counts by species and viability status and total solids are reported.</w:t>
      </w:r>
    </w:p>
    <w:p w:rsidR="00C61E4E" w:rsidRPr="0089612F" w:rsidRDefault="00C61E4E" w:rsidP="00C61E4E">
      <w:pPr>
        <w:rPr>
          <w:rFonts w:ascii="Times New Roman" w:hAnsi="Times New Roman" w:cs="Times New Roman"/>
          <w:b/>
          <w:bCs/>
          <w:sz w:val="24"/>
          <w:szCs w:val="24"/>
        </w:rPr>
      </w:pPr>
    </w:p>
    <w:p w:rsidR="00C61E4E" w:rsidRDefault="00C61E4E" w:rsidP="00C61E4E">
      <w:pPr>
        <w:pStyle w:val="Caption"/>
        <w:keepNext/>
        <w:rPr>
          <w:rFonts w:ascii="Times New Roman" w:hAnsi="Times New Roman" w:cs="Times New Roman"/>
          <w:i w:val="0"/>
          <w:iCs w:val="0"/>
          <w:color w:val="000000" w:themeColor="text1"/>
          <w:sz w:val="24"/>
          <w:szCs w:val="24"/>
        </w:rPr>
      </w:pPr>
      <w:r w:rsidRPr="00285E32">
        <w:rPr>
          <w:rFonts w:ascii="Times New Roman" w:hAnsi="Times New Roman" w:cs="Times New Roman"/>
          <w:color w:val="000000" w:themeColor="text1"/>
          <w:sz w:val="24"/>
          <w:szCs w:val="24"/>
        </w:rPr>
        <w:t xml:space="preserve">Table </w:t>
      </w:r>
      <w:r w:rsidRPr="00285E32">
        <w:rPr>
          <w:rFonts w:ascii="Times New Roman" w:hAnsi="Times New Roman" w:cs="Times New Roman"/>
          <w:color w:val="000000" w:themeColor="text1"/>
          <w:sz w:val="24"/>
          <w:szCs w:val="24"/>
        </w:rPr>
        <w:fldChar w:fldCharType="begin"/>
      </w:r>
      <w:r w:rsidRPr="00285E32">
        <w:rPr>
          <w:rFonts w:ascii="Times New Roman" w:hAnsi="Times New Roman" w:cs="Times New Roman"/>
          <w:color w:val="000000" w:themeColor="text1"/>
          <w:sz w:val="24"/>
          <w:szCs w:val="24"/>
        </w:rPr>
        <w:instrText xml:space="preserve"> SEQ Table \* ARABIC </w:instrText>
      </w:r>
      <w:r w:rsidRPr="00285E32">
        <w:rPr>
          <w:rFonts w:ascii="Times New Roman" w:hAnsi="Times New Roman" w:cs="Times New Roman"/>
          <w:color w:val="000000" w:themeColor="text1"/>
          <w:sz w:val="24"/>
          <w:szCs w:val="24"/>
        </w:rPr>
        <w:fldChar w:fldCharType="separate"/>
      </w:r>
      <w:r w:rsidRPr="00285E32">
        <w:rPr>
          <w:rFonts w:ascii="Times New Roman" w:hAnsi="Times New Roman" w:cs="Times New Roman"/>
          <w:noProof/>
          <w:color w:val="000000" w:themeColor="text1"/>
          <w:sz w:val="24"/>
          <w:szCs w:val="24"/>
        </w:rPr>
        <w:t>1</w:t>
      </w:r>
      <w:r w:rsidRPr="00285E32">
        <w:rPr>
          <w:rFonts w:ascii="Times New Roman" w:hAnsi="Times New Roman" w:cs="Times New Roman"/>
          <w:noProof/>
          <w:color w:val="000000" w:themeColor="text1"/>
          <w:sz w:val="24"/>
          <w:szCs w:val="24"/>
        </w:rPr>
        <w:fldChar w:fldCharType="end"/>
      </w:r>
      <w:r w:rsidRPr="00285E32">
        <w:rPr>
          <w:rFonts w:ascii="Times New Roman" w:hAnsi="Times New Roman" w:cs="Times New Roman"/>
          <w:color w:val="000000" w:themeColor="text1"/>
          <w:sz w:val="24"/>
          <w:szCs w:val="24"/>
        </w:rPr>
        <w:t>: Detailed results of microscopic examination for helminth eggs (count in eggs/L; D = dead; PV = potentially viable)</w:t>
      </w:r>
      <w:r w:rsidRPr="00C5128B">
        <w:rPr>
          <w:rFonts w:ascii="Times New Roman" w:hAnsi="Times New Roman" w:cs="Times New Roman"/>
          <w:i w:val="0"/>
          <w:iCs w:val="0"/>
          <w:color w:val="000000" w:themeColor="text1"/>
          <w:sz w:val="24"/>
          <w:szCs w:val="24"/>
        </w:rPr>
        <w:t xml:space="preserve"> </w:t>
      </w:r>
    </w:p>
    <w:p w:rsidR="00C61E4E" w:rsidRDefault="00C61E4E" w:rsidP="00C61E4E">
      <w:r w:rsidRPr="00FA451E">
        <w:rPr>
          <w:noProof/>
          <w:lang w:val="en-IN" w:eastAsia="en-IN"/>
        </w:rPr>
        <w:drawing>
          <wp:inline distT="0" distB="0" distL="0" distR="0" wp14:anchorId="7CBD9428" wp14:editId="0FE9BAF2">
            <wp:extent cx="7478751" cy="4356372"/>
            <wp:effectExtent l="0" t="0" r="8255" b="6350"/>
            <wp:docPr id="2" name="Picture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185588-8360-4873-AC36-328A97F73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185588-8360-4873-AC36-328A97F735A6}"/>
                        </a:ext>
                      </a:extLst>
                    </pic:cNvPr>
                    <pic:cNvPicPr>
                      <a:picLocks noChangeAspect="1"/>
                    </pic:cNvPicPr>
                  </pic:nvPicPr>
                  <pic:blipFill>
                    <a:blip r:embed="rId5"/>
                    <a:stretch>
                      <a:fillRect/>
                    </a:stretch>
                  </pic:blipFill>
                  <pic:spPr>
                    <a:xfrm>
                      <a:off x="0" y="0"/>
                      <a:ext cx="7496294" cy="4366591"/>
                    </a:xfrm>
                    <a:prstGeom prst="rect">
                      <a:avLst/>
                    </a:prstGeom>
                  </pic:spPr>
                </pic:pic>
              </a:graphicData>
            </a:graphic>
          </wp:inline>
        </w:drawing>
      </w:r>
    </w:p>
    <w:p w:rsidR="0083454B" w:rsidRDefault="005E7FCF"/>
    <w:sectPr w:rsidR="0083454B" w:rsidSect="00C61E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4E"/>
    <w:rsid w:val="001420B9"/>
    <w:rsid w:val="00231113"/>
    <w:rsid w:val="003B6518"/>
    <w:rsid w:val="005E7FCF"/>
    <w:rsid w:val="00634AEE"/>
    <w:rsid w:val="00997A8B"/>
    <w:rsid w:val="00AA4A7C"/>
    <w:rsid w:val="00B24A93"/>
    <w:rsid w:val="00C6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55888-8D6C-4060-A1F1-37D1C536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61E4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1823-4A97-47BA-9132-A1AAB571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 Sonia</dc:creator>
  <cp:keywords/>
  <dc:description/>
  <cp:lastModifiedBy>Vijayarajan</cp:lastModifiedBy>
  <cp:revision>4</cp:revision>
  <dcterms:created xsi:type="dcterms:W3CDTF">2018-01-21T12:52:00Z</dcterms:created>
  <dcterms:modified xsi:type="dcterms:W3CDTF">2018-02-05T10:30:00Z</dcterms:modified>
</cp:coreProperties>
</file>